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10" w:rsidRDefault="00A64DAA" w:rsidP="00A64DAA">
      <w:pPr>
        <w:pStyle w:val="Title"/>
        <w:ind w:left="0"/>
      </w:pPr>
      <w:r>
        <w:t xml:space="preserve">                                           </w:t>
      </w:r>
      <w:r w:rsidR="001D0618">
        <w:t>Lesson</w:t>
      </w:r>
      <w:r w:rsidR="001D0618">
        <w:rPr>
          <w:spacing w:val="-6"/>
        </w:rPr>
        <w:t xml:space="preserve"> </w:t>
      </w:r>
      <w:r w:rsidR="001D0618">
        <w:t>Plan</w:t>
      </w:r>
    </w:p>
    <w:p w:rsidR="002C0710" w:rsidRDefault="001D0618">
      <w:pPr>
        <w:tabs>
          <w:tab w:val="left" w:pos="2233"/>
        </w:tabs>
        <w:spacing w:before="27"/>
        <w:ind w:left="148"/>
        <w:rPr>
          <w:sz w:val="19"/>
        </w:rPr>
      </w:pPr>
      <w:r>
        <w:rPr>
          <w:b/>
          <w:sz w:val="19"/>
        </w:rPr>
        <w:t>Name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faculty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z w:val="19"/>
        </w:rPr>
        <w:tab/>
      </w:r>
      <w:r w:rsidR="00A64DAA">
        <w:rPr>
          <w:sz w:val="19"/>
        </w:rPr>
        <w:t>Navneet</w:t>
      </w:r>
    </w:p>
    <w:p w:rsidR="002C0710" w:rsidRDefault="001D0618">
      <w:pPr>
        <w:tabs>
          <w:tab w:val="left" w:pos="2233"/>
        </w:tabs>
        <w:spacing w:before="15"/>
        <w:ind w:left="148"/>
        <w:rPr>
          <w:sz w:val="19"/>
        </w:rPr>
      </w:pPr>
      <w:r>
        <w:rPr>
          <w:b/>
          <w:sz w:val="19"/>
        </w:rPr>
        <w:t>Discipline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z w:val="19"/>
        </w:rPr>
        <w:tab/>
      </w:r>
      <w:r>
        <w:rPr>
          <w:sz w:val="19"/>
        </w:rPr>
        <w:t>Electrical</w:t>
      </w:r>
    </w:p>
    <w:p w:rsidR="002C0710" w:rsidRDefault="001D0618">
      <w:pPr>
        <w:tabs>
          <w:tab w:val="left" w:pos="2233"/>
        </w:tabs>
        <w:spacing w:before="15"/>
        <w:ind w:left="148"/>
        <w:rPr>
          <w:sz w:val="19"/>
        </w:rPr>
      </w:pPr>
      <w:r>
        <w:rPr>
          <w:b/>
          <w:sz w:val="19"/>
        </w:rPr>
        <w:t>Semester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:</w:t>
      </w:r>
      <w:r>
        <w:rPr>
          <w:b/>
          <w:sz w:val="19"/>
        </w:rPr>
        <w:tab/>
      </w:r>
      <w:r w:rsidR="00556036">
        <w:rPr>
          <w:sz w:val="19"/>
        </w:rPr>
        <w:t>6</w:t>
      </w:r>
      <w:r>
        <w:rPr>
          <w:sz w:val="19"/>
        </w:rPr>
        <w:t>th</w:t>
      </w:r>
    </w:p>
    <w:p w:rsidR="002C0710" w:rsidRPr="00A64DAA" w:rsidRDefault="001D0618">
      <w:pPr>
        <w:tabs>
          <w:tab w:val="left" w:pos="2233"/>
        </w:tabs>
        <w:spacing w:before="16"/>
        <w:ind w:left="148"/>
        <w:rPr>
          <w:sz w:val="19"/>
        </w:rPr>
      </w:pPr>
      <w:r w:rsidRPr="00A64DAA">
        <w:rPr>
          <w:sz w:val="19"/>
        </w:rPr>
        <w:t>Subject</w:t>
      </w:r>
      <w:r w:rsidRPr="00A64DAA">
        <w:rPr>
          <w:spacing w:val="-3"/>
          <w:sz w:val="19"/>
        </w:rPr>
        <w:t xml:space="preserve"> </w:t>
      </w:r>
      <w:r w:rsidRPr="00A64DAA">
        <w:rPr>
          <w:sz w:val="19"/>
        </w:rPr>
        <w:t>:</w:t>
      </w:r>
      <w:r w:rsidRPr="00A64DAA">
        <w:rPr>
          <w:sz w:val="19"/>
        </w:rPr>
        <w:tab/>
        <w:t>INSTALLATION</w:t>
      </w:r>
      <w:r w:rsidRPr="00A64DAA">
        <w:rPr>
          <w:spacing w:val="-8"/>
          <w:sz w:val="19"/>
        </w:rPr>
        <w:t xml:space="preserve"> </w:t>
      </w:r>
      <w:r w:rsidRPr="00A64DAA">
        <w:rPr>
          <w:sz w:val="19"/>
        </w:rPr>
        <w:t>AND</w:t>
      </w:r>
      <w:r w:rsidRPr="00A64DAA">
        <w:rPr>
          <w:spacing w:val="-7"/>
          <w:sz w:val="19"/>
        </w:rPr>
        <w:t xml:space="preserve"> </w:t>
      </w:r>
      <w:r w:rsidRPr="00A64DAA">
        <w:rPr>
          <w:sz w:val="19"/>
        </w:rPr>
        <w:t>MAINTENANCE</w:t>
      </w:r>
      <w:r w:rsidRPr="00A64DAA">
        <w:rPr>
          <w:spacing w:val="-6"/>
          <w:sz w:val="19"/>
        </w:rPr>
        <w:t xml:space="preserve"> </w:t>
      </w:r>
      <w:r w:rsidRPr="00A64DAA">
        <w:rPr>
          <w:sz w:val="19"/>
        </w:rPr>
        <w:t>OF</w:t>
      </w:r>
      <w:r w:rsidRPr="00A64DAA">
        <w:rPr>
          <w:spacing w:val="-9"/>
          <w:sz w:val="19"/>
        </w:rPr>
        <w:t xml:space="preserve"> </w:t>
      </w:r>
      <w:r w:rsidRPr="00A64DAA">
        <w:rPr>
          <w:sz w:val="19"/>
        </w:rPr>
        <w:t>ELECTRICAL</w:t>
      </w:r>
      <w:r w:rsidRPr="00A64DAA">
        <w:rPr>
          <w:spacing w:val="-7"/>
          <w:sz w:val="19"/>
        </w:rPr>
        <w:t xml:space="preserve"> </w:t>
      </w:r>
      <w:r w:rsidRPr="00A64DAA">
        <w:rPr>
          <w:sz w:val="19"/>
        </w:rPr>
        <w:t>EQUIPMENT</w:t>
      </w:r>
      <w:r w:rsidR="00B03406" w:rsidRPr="00A64DAA">
        <w:rPr>
          <w:sz w:val="19"/>
        </w:rPr>
        <w:t>S</w:t>
      </w:r>
    </w:p>
    <w:p w:rsidR="00A64DAA" w:rsidRDefault="00A64DAA" w:rsidP="00A64DAA">
      <w:pPr>
        <w:tabs>
          <w:tab w:val="left" w:pos="2233"/>
        </w:tabs>
        <w:spacing w:before="15"/>
      </w:pPr>
    </w:p>
    <w:p w:rsidR="002C0710" w:rsidRDefault="00A64DAA" w:rsidP="00A64DAA">
      <w:pPr>
        <w:tabs>
          <w:tab w:val="left" w:pos="2233"/>
        </w:tabs>
        <w:spacing w:before="15"/>
        <w:rPr>
          <w:sz w:val="21"/>
        </w:rPr>
      </w:pPr>
      <w:r>
        <w:t xml:space="preserve">   </w:t>
      </w:r>
      <w:r w:rsidR="001D0618">
        <w:rPr>
          <w:b/>
          <w:sz w:val="19"/>
        </w:rPr>
        <w:t>Lesson</w:t>
      </w:r>
      <w:r w:rsidR="001D0618">
        <w:rPr>
          <w:b/>
          <w:spacing w:val="-3"/>
          <w:sz w:val="19"/>
        </w:rPr>
        <w:t xml:space="preserve"> </w:t>
      </w:r>
      <w:r w:rsidR="001D0618">
        <w:rPr>
          <w:b/>
          <w:sz w:val="19"/>
        </w:rPr>
        <w:t>Plan</w:t>
      </w:r>
      <w:r w:rsidR="001D0618">
        <w:rPr>
          <w:b/>
          <w:spacing w:val="-2"/>
          <w:sz w:val="19"/>
        </w:rPr>
        <w:t xml:space="preserve"> </w:t>
      </w:r>
      <w:r w:rsidR="001D0618">
        <w:rPr>
          <w:b/>
          <w:sz w:val="19"/>
        </w:rPr>
        <w:t>Duration</w:t>
      </w:r>
      <w:r w:rsidR="001D0618">
        <w:rPr>
          <w:b/>
          <w:spacing w:val="-3"/>
          <w:sz w:val="19"/>
        </w:rPr>
        <w:t xml:space="preserve"> </w:t>
      </w:r>
      <w:r w:rsidR="001D0618">
        <w:rPr>
          <w:b/>
          <w:sz w:val="19"/>
        </w:rPr>
        <w:t>:</w:t>
      </w:r>
      <w:r w:rsidR="001D0618">
        <w:rPr>
          <w:b/>
          <w:sz w:val="19"/>
        </w:rPr>
        <w:tab/>
      </w:r>
      <w:r w:rsidR="001D0618">
        <w:rPr>
          <w:sz w:val="19"/>
        </w:rPr>
        <w:t>15</w:t>
      </w:r>
      <w:r w:rsidR="001D0618">
        <w:rPr>
          <w:spacing w:val="-2"/>
          <w:sz w:val="19"/>
        </w:rPr>
        <w:t xml:space="preserve"> </w:t>
      </w:r>
      <w:r w:rsidR="001D0618">
        <w:rPr>
          <w:sz w:val="19"/>
        </w:rPr>
        <w:t>weeks</w:t>
      </w:r>
      <w:r w:rsidR="001D0618">
        <w:rPr>
          <w:spacing w:val="-3"/>
          <w:sz w:val="19"/>
        </w:rPr>
        <w:t xml:space="preserve"> </w:t>
      </w:r>
      <w:r>
        <w:rPr>
          <w:sz w:val="19"/>
        </w:rPr>
        <w:t>(F</w:t>
      </w:r>
      <w:r w:rsidR="001D0618">
        <w:rPr>
          <w:sz w:val="19"/>
        </w:rPr>
        <w:t>rom</w:t>
      </w:r>
      <w:r w:rsidR="001D0618">
        <w:rPr>
          <w:spacing w:val="-3"/>
          <w:sz w:val="19"/>
        </w:rPr>
        <w:t xml:space="preserve"> </w:t>
      </w:r>
      <w:r>
        <w:rPr>
          <w:spacing w:val="-3"/>
          <w:sz w:val="19"/>
        </w:rPr>
        <w:t xml:space="preserve">20 </w:t>
      </w:r>
      <w:r>
        <w:rPr>
          <w:sz w:val="19"/>
        </w:rPr>
        <w:t>JAN 2025</w:t>
      </w:r>
      <w:r w:rsidR="00B03406">
        <w:rPr>
          <w:sz w:val="19"/>
        </w:rPr>
        <w:t xml:space="preserve"> ONWARDS)</w:t>
      </w:r>
    </w:p>
    <w:p w:rsidR="002C0710" w:rsidRDefault="001D0618">
      <w:pPr>
        <w:pStyle w:val="BodyText"/>
        <w:ind w:left="148"/>
      </w:pPr>
      <w:r>
        <w:rPr>
          <w:spacing w:val="-1"/>
          <w:w w:val="85"/>
        </w:rPr>
        <w:t>Work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load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(Lecture/Practical)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week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 </w:t>
      </w:r>
      <w:r>
        <w:rPr>
          <w:w w:val="85"/>
        </w:rPr>
        <w:t>:</w:t>
      </w:r>
      <w:r>
        <w:rPr>
          <w:spacing w:val="-3"/>
          <w:w w:val="85"/>
        </w:rPr>
        <w:t xml:space="preserve"> </w:t>
      </w:r>
      <w:r>
        <w:rPr>
          <w:w w:val="85"/>
        </w:rPr>
        <w:t>Lectures-0</w:t>
      </w:r>
      <w:r w:rsidR="00556036">
        <w:rPr>
          <w:w w:val="85"/>
        </w:rPr>
        <w:t>2</w:t>
      </w:r>
    </w:p>
    <w:p w:rsidR="002C0710" w:rsidRDefault="002C0710">
      <w:pPr>
        <w:pStyle w:val="BodyText"/>
        <w:spacing w:before="6"/>
        <w:rPr>
          <w:sz w:val="22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1207"/>
        <w:gridCol w:w="8091"/>
      </w:tblGrid>
      <w:tr w:rsidR="002C0710">
        <w:trPr>
          <w:trHeight w:val="288"/>
        </w:trPr>
        <w:tc>
          <w:tcPr>
            <w:tcW w:w="877" w:type="dxa"/>
            <w:vMerge w:val="restart"/>
          </w:tcPr>
          <w:p w:rsidR="002C0710" w:rsidRDefault="001D0618">
            <w:pPr>
              <w:pStyle w:val="TableParagraph"/>
              <w:spacing w:line="292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9298" w:type="dxa"/>
            <w:gridSpan w:val="2"/>
          </w:tcPr>
          <w:p w:rsidR="002C0710" w:rsidRDefault="001D0618">
            <w:pPr>
              <w:pStyle w:val="TableParagraph"/>
              <w:spacing w:line="268" w:lineRule="exact"/>
              <w:ind w:left="4286" w:right="4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</w:tr>
      <w:tr w:rsidR="002C0710">
        <w:trPr>
          <w:trHeight w:val="239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4" w:line="214" w:lineRule="exact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Lecture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day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4" w:line="21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assignment/test)</w:t>
            </w:r>
          </w:p>
        </w:tc>
      </w:tr>
      <w:tr w:rsidR="002C0710">
        <w:trPr>
          <w:trHeight w:val="288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14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288" w:right="256"/>
              <w:jc w:val="center"/>
              <w:rPr>
                <w:sz w:val="19"/>
              </w:rPr>
            </w:pPr>
            <w:r>
              <w:rPr>
                <w:sz w:val="19"/>
              </w:rPr>
              <w:t>1st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Ist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55" w:line="213" w:lineRule="exact"/>
              <w:rPr>
                <w:sz w:val="19"/>
              </w:rPr>
            </w:pPr>
            <w:r>
              <w:rPr>
                <w:sz w:val="19"/>
              </w:rPr>
              <w:t>Tools,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accessories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instruments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installation</w:t>
            </w:r>
          </w:p>
        </w:tc>
      </w:tr>
      <w:tr w:rsidR="002C0710">
        <w:trPr>
          <w:trHeight w:val="288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2nd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55" w:line="213" w:lineRule="exact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repair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Knowledge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Indian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Electricity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rules</w:t>
            </w:r>
          </w:p>
        </w:tc>
      </w:tr>
      <w:tr w:rsidR="002C0710">
        <w:trPr>
          <w:trHeight w:val="239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sz w:val="19"/>
              </w:rPr>
              <w:t>3rd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6" w:line="213" w:lineRule="exact"/>
              <w:rPr>
                <w:sz w:val="19"/>
              </w:rPr>
            </w:pPr>
            <w:r>
              <w:rPr>
                <w:sz w:val="19"/>
              </w:rPr>
              <w:t>Safety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codes,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causes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prevention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accidents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Artificial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respiration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electrocuted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person,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workmen's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device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4" w:line="240" w:lineRule="auto"/>
              <w:ind w:left="0"/>
              <w:rPr>
                <w:rFonts w:ascii="Arial"/>
                <w:b/>
                <w:sz w:val="14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297"/>
              <w:rPr>
                <w:sz w:val="19"/>
              </w:rPr>
            </w:pPr>
            <w:r>
              <w:rPr>
                <w:sz w:val="19"/>
              </w:rPr>
              <w:t>2nd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Domestic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Installation,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Introduction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Testing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electrical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installation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building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i.e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insulation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resistance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earth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Testing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insulation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resistance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between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conductors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Continuity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open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circuit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</w:p>
        </w:tc>
      </w:tr>
      <w:tr w:rsidR="002C0710">
        <w:trPr>
          <w:trHeight w:val="251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transmission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Lines,Erection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steel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structures,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1D0618">
            <w:pPr>
              <w:pStyle w:val="TableParagraph"/>
              <w:spacing w:before="153" w:line="240" w:lineRule="auto"/>
              <w:ind w:left="313"/>
              <w:rPr>
                <w:sz w:val="19"/>
              </w:rPr>
            </w:pPr>
            <w:r>
              <w:rPr>
                <w:sz w:val="19"/>
              </w:rPr>
              <w:t>3rd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Connecting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jumpers,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tee-off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points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10th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dead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ends;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crossing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roads,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streets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11th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Power/telecommunication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railway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line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12th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Earthing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transmission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guarding,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spacing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configuration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conductors</w:t>
            </w:r>
          </w:p>
        </w:tc>
      </w:tr>
      <w:tr w:rsidR="002C0710">
        <w:trPr>
          <w:trHeight w:val="313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4" w:line="240" w:lineRule="auto"/>
              <w:ind w:left="0"/>
              <w:rPr>
                <w:rFonts w:ascii="Arial"/>
                <w:b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315"/>
              <w:rPr>
                <w:sz w:val="19"/>
              </w:rPr>
            </w:pPr>
            <w:r>
              <w:rPr>
                <w:sz w:val="19"/>
              </w:rPr>
              <w:t>4th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13th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Types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arrangement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suspension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strain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insulators</w:t>
            </w:r>
          </w:p>
        </w:tc>
      </w:tr>
      <w:tr w:rsidR="002C0710">
        <w:trPr>
          <w:trHeight w:val="350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117" w:line="213" w:lineRule="exact"/>
              <w:ind w:left="30"/>
              <w:rPr>
                <w:sz w:val="19"/>
              </w:rPr>
            </w:pPr>
            <w:r>
              <w:rPr>
                <w:sz w:val="19"/>
              </w:rPr>
              <w:t>14th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Bird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guards,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anti-climbing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devices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danger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plates;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sizes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conductor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15th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Earthwire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guy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wires,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Commissioning.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16th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Laying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lines,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earthing,</w:t>
            </w:r>
          </w:p>
        </w:tc>
      </w:tr>
      <w:tr w:rsidR="002C0710">
        <w:trPr>
          <w:trHeight w:val="325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17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315"/>
              <w:rPr>
                <w:sz w:val="19"/>
              </w:rPr>
            </w:pPr>
            <w:r>
              <w:rPr>
                <w:sz w:val="19"/>
              </w:rPr>
              <w:t>5th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92" w:line="213" w:lineRule="exact"/>
              <w:ind w:left="30"/>
              <w:rPr>
                <w:sz w:val="19"/>
              </w:rPr>
            </w:pPr>
            <w:r>
              <w:rPr>
                <w:sz w:val="19"/>
              </w:rPr>
              <w:t>17th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92" w:line="213" w:lineRule="exact"/>
              <w:rPr>
                <w:sz w:val="19"/>
              </w:rPr>
            </w:pPr>
            <w:r>
              <w:rPr>
                <w:sz w:val="19"/>
              </w:rPr>
              <w:t>Workprovision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fuses,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installation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energy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meters</w:t>
            </w:r>
          </w:p>
        </w:tc>
      </w:tr>
      <w:tr w:rsidR="002C0710">
        <w:trPr>
          <w:trHeight w:val="202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182" w:lineRule="exact"/>
              <w:ind w:left="30"/>
              <w:rPr>
                <w:sz w:val="19"/>
              </w:rPr>
            </w:pPr>
            <w:r>
              <w:rPr>
                <w:sz w:val="19"/>
              </w:rPr>
              <w:t>18th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182" w:lineRule="exact"/>
              <w:rPr>
                <w:sz w:val="19"/>
              </w:rPr>
            </w:pPr>
            <w:r>
              <w:rPr>
                <w:sz w:val="19"/>
              </w:rPr>
              <w:t>Assignment</w:t>
            </w:r>
          </w:p>
        </w:tc>
      </w:tr>
      <w:tr w:rsidR="002C0710">
        <w:trPr>
          <w:trHeight w:val="251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18" w:line="213" w:lineRule="exact"/>
              <w:ind w:left="30"/>
              <w:rPr>
                <w:sz w:val="19"/>
              </w:rPr>
            </w:pPr>
            <w:r>
              <w:rPr>
                <w:sz w:val="19"/>
              </w:rPr>
              <w:t>19th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18" w:line="213" w:lineRule="exact"/>
              <w:rPr>
                <w:sz w:val="19"/>
              </w:rPr>
            </w:pPr>
            <w:r>
              <w:rPr>
                <w:sz w:val="19"/>
              </w:rPr>
              <w:t>Assignment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Sessional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1D0618">
            <w:pPr>
              <w:pStyle w:val="TableParagraph"/>
              <w:spacing w:before="153" w:line="240" w:lineRule="auto"/>
              <w:ind w:left="315"/>
              <w:rPr>
                <w:sz w:val="19"/>
              </w:rPr>
            </w:pPr>
            <w:r>
              <w:rPr>
                <w:sz w:val="19"/>
              </w:rPr>
              <w:t>6th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21th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Underground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Cables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Inspection,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storage,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22th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Transportation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cables,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equipment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23th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Cable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laying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introduction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method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laying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laying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depths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14"/>
              </w:rPr>
            </w:pPr>
          </w:p>
          <w:p w:rsidR="002C0710" w:rsidRDefault="001D0618">
            <w:pPr>
              <w:pStyle w:val="TableParagraph"/>
              <w:spacing w:before="1" w:line="240" w:lineRule="auto"/>
              <w:ind w:left="288" w:right="268"/>
              <w:jc w:val="center"/>
              <w:rPr>
                <w:sz w:val="19"/>
              </w:rPr>
            </w:pPr>
            <w:r>
              <w:rPr>
                <w:sz w:val="19"/>
              </w:rPr>
              <w:t>7th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Clearances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pipes,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sewerage,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pipes,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Power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telecommunication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cables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coordination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</w:p>
        </w:tc>
      </w:tr>
      <w:tr w:rsidR="002C0710">
        <w:trPr>
          <w:trHeight w:val="264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31" w:line="213" w:lineRule="exact"/>
              <w:ind w:left="30"/>
              <w:rPr>
                <w:sz w:val="19"/>
              </w:rPr>
            </w:pPr>
            <w:r>
              <w:rPr>
                <w:sz w:val="19"/>
              </w:rPr>
              <w:t>27th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filling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compounds,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epoxy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resins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hardeners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Cable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jointing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terminations,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testing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commissioning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1D0618">
            <w:pPr>
              <w:pStyle w:val="TableParagraph"/>
              <w:spacing w:before="153" w:line="240" w:lineRule="auto"/>
              <w:ind w:left="315"/>
              <w:rPr>
                <w:sz w:val="19"/>
              </w:rPr>
            </w:pPr>
            <w:r>
              <w:rPr>
                <w:sz w:val="19"/>
              </w:rPr>
              <w:t>8th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29th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Elementary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idea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regarding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inspection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power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31th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distribution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32th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Earthing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4" w:line="240" w:lineRule="auto"/>
              <w:ind w:left="0"/>
              <w:rPr>
                <w:rFonts w:ascii="Arial"/>
                <w:b/>
                <w:sz w:val="15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315"/>
              <w:rPr>
                <w:sz w:val="19"/>
              </w:rPr>
            </w:pPr>
            <w:r>
              <w:rPr>
                <w:sz w:val="19"/>
              </w:rPr>
              <w:t>9th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33th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pole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mounted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substation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Assignment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</w:tr>
      <w:tr w:rsidR="002C0710">
        <w:trPr>
          <w:trHeight w:val="276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before="43" w:line="213" w:lineRule="exact"/>
              <w:ind w:left="30"/>
              <w:rPr>
                <w:sz w:val="19"/>
              </w:rPr>
            </w:pPr>
            <w:r>
              <w:rPr>
                <w:sz w:val="19"/>
              </w:rPr>
              <w:t>35th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before="43" w:line="213" w:lineRule="exact"/>
              <w:rPr>
                <w:sz w:val="19"/>
              </w:rPr>
            </w:pPr>
            <w:r>
              <w:rPr>
                <w:sz w:val="19"/>
              </w:rPr>
              <w:t>Assignment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Sessional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1D0618">
            <w:pPr>
              <w:pStyle w:val="TableParagraph"/>
              <w:spacing w:before="153"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10th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Plinth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mounted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grid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substations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Installation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components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substations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viz.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busbars,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isolators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39th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PT,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lightning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arrestors,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relay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panels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HT/LT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circuit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breakers</w:t>
            </w:r>
          </w:p>
        </w:tc>
      </w:tr>
      <w:tr w:rsidR="002C0710">
        <w:trPr>
          <w:trHeight w:val="227"/>
        </w:trPr>
        <w:tc>
          <w:tcPr>
            <w:tcW w:w="877" w:type="dxa"/>
            <w:tcBorders>
              <w:bottom w:val="nil"/>
            </w:tcBorders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41th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Handling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inspection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electric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motors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  <w:tcBorders>
              <w:top w:val="nil"/>
            </w:tcBorders>
          </w:tcPr>
          <w:p w:rsidR="002C0710" w:rsidRDefault="001D0618">
            <w:pPr>
              <w:pStyle w:val="TableParagraph"/>
              <w:spacing w:before="112"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11th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42th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Handling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inspection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generators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(AC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DC)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43th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Drying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medium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voltage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distribution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panels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Testing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commissioning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12th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Definition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types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46th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schedules,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procedures</w:t>
            </w:r>
          </w:p>
        </w:tc>
      </w:tr>
      <w:tr w:rsidR="002C0710">
        <w:trPr>
          <w:trHeight w:val="251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30" w:lineRule="exact"/>
              <w:ind w:left="30"/>
              <w:rPr>
                <w:sz w:val="19"/>
              </w:rPr>
            </w:pPr>
            <w:r>
              <w:rPr>
                <w:sz w:val="19"/>
              </w:rPr>
              <w:t>47th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30" w:lineRule="exact"/>
              <w:rPr>
                <w:sz w:val="19"/>
              </w:rPr>
            </w:pPr>
            <w:r>
              <w:rPr>
                <w:sz w:val="19"/>
              </w:rPr>
              <w:t>Authorized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persons,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danger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notice,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caution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notice,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permit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</w:p>
        </w:tc>
      </w:tr>
      <w:tr w:rsidR="002C0710">
        <w:trPr>
          <w:trHeight w:val="474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48th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2" w:lineRule="exact"/>
              <w:rPr>
                <w:sz w:val="19"/>
              </w:rPr>
            </w:pPr>
            <w:r>
              <w:rPr>
                <w:sz w:val="19"/>
              </w:rPr>
              <w:t>Arranging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shutdowns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personally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temporary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earths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cancellation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permit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restoration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:rsidR="002C0710" w:rsidRDefault="001D0618">
            <w:pPr>
              <w:pStyle w:val="TableParagraph"/>
              <w:spacing w:before="15" w:line="217" w:lineRule="exact"/>
              <w:rPr>
                <w:sz w:val="19"/>
              </w:rPr>
            </w:pPr>
            <w:r>
              <w:rPr>
                <w:sz w:val="19"/>
              </w:rPr>
              <w:t>supply</w:t>
            </w:r>
          </w:p>
        </w:tc>
      </w:tr>
      <w:tr w:rsidR="002C0710">
        <w:trPr>
          <w:trHeight w:val="474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  <w:sz w:val="16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13th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49th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2" w:lineRule="exact"/>
              <w:rPr>
                <w:sz w:val="19"/>
              </w:rPr>
            </w:pPr>
            <w:r>
              <w:rPr>
                <w:sz w:val="19"/>
              </w:rPr>
              <w:t>Patrolling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visual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inspection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points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patrolling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ground;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special</w:t>
            </w:r>
          </w:p>
          <w:p w:rsidR="002C0710" w:rsidRDefault="001D0618">
            <w:pPr>
              <w:pStyle w:val="TableParagraph"/>
              <w:spacing w:before="15" w:line="217" w:lineRule="exact"/>
              <w:rPr>
                <w:sz w:val="19"/>
              </w:rPr>
            </w:pPr>
            <w:r>
              <w:rPr>
                <w:sz w:val="19"/>
              </w:rPr>
              <w:t>inspections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night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inspections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Location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faults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Meggar,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effect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open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loose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neutral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connections</w:t>
            </w:r>
          </w:p>
        </w:tc>
      </w:tr>
      <w:tr w:rsidR="002C0710">
        <w:trPr>
          <w:trHeight w:val="474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51th</w:t>
            </w:r>
          </w:p>
        </w:tc>
        <w:tc>
          <w:tcPr>
            <w:tcW w:w="8091" w:type="dxa"/>
          </w:tcPr>
          <w:p w:rsidR="002C0710" w:rsidRDefault="002C0710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20"/>
              </w:rPr>
            </w:pPr>
          </w:p>
          <w:p w:rsidR="002C0710" w:rsidRDefault="001D0618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Provision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fuses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lines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effect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system,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causes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flickering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lights.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52th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schedule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transmission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distribution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</w:tr>
      <w:tr w:rsidR="002C0710">
        <w:trPr>
          <w:trHeight w:val="511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2C0710">
            <w:pPr>
              <w:pStyle w:val="TableParagraph"/>
              <w:spacing w:before="7" w:line="240" w:lineRule="auto"/>
              <w:ind w:left="0"/>
              <w:rPr>
                <w:rFonts w:ascii="Arial"/>
                <w:b/>
                <w:sz w:val="25"/>
              </w:rPr>
            </w:pPr>
          </w:p>
          <w:p w:rsidR="002C0710" w:rsidRDefault="001D0618">
            <w:pPr>
              <w:pStyle w:val="TableParagraph"/>
              <w:spacing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14th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spacing w:line="229" w:lineRule="exact"/>
              <w:ind w:left="30"/>
              <w:rPr>
                <w:sz w:val="19"/>
              </w:rPr>
            </w:pPr>
            <w:r>
              <w:rPr>
                <w:sz w:val="19"/>
              </w:rPr>
              <w:t>53th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19"/>
              </w:rPr>
              <w:t>Transformer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points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attended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respect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various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items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equipment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54th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Checking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insulation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resistance,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transformer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BDV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test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oil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55th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Measurement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earth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resistance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schedule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distribution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56th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Checking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busbars,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isolating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switche</w:t>
            </w:r>
          </w:p>
        </w:tc>
      </w:tr>
      <w:tr w:rsidR="002C0710">
        <w:trPr>
          <w:trHeight w:val="227"/>
        </w:trPr>
        <w:tc>
          <w:tcPr>
            <w:tcW w:w="877" w:type="dxa"/>
            <w:vMerge w:val="restart"/>
          </w:tcPr>
          <w:p w:rsidR="002C0710" w:rsidRDefault="002C0710"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8"/>
              </w:rPr>
            </w:pPr>
          </w:p>
          <w:p w:rsidR="002C0710" w:rsidRDefault="001D0618">
            <w:pPr>
              <w:pStyle w:val="TableParagraph"/>
              <w:spacing w:before="153" w:line="240" w:lineRule="auto"/>
              <w:ind w:left="267"/>
              <w:rPr>
                <w:sz w:val="19"/>
              </w:rPr>
            </w:pPr>
            <w:r>
              <w:rPr>
                <w:sz w:val="19"/>
              </w:rPr>
              <w:t>15th</w:t>
            </w: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57th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HT/LT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circuit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breakers,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switches.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Power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transformers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58th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schedule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grid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substation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59th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Over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hauling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motors,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preventive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</w:p>
        </w:tc>
      </w:tr>
      <w:tr w:rsidR="002C0710">
        <w:trPr>
          <w:trHeight w:val="227"/>
        </w:trPr>
        <w:tc>
          <w:tcPr>
            <w:tcW w:w="877" w:type="dxa"/>
            <w:vMerge/>
            <w:tcBorders>
              <w:top w:val="nil"/>
            </w:tcBorders>
          </w:tcPr>
          <w:p w:rsidR="002C0710" w:rsidRDefault="002C0710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</w:tcPr>
          <w:p w:rsidR="002C0710" w:rsidRDefault="001D0618">
            <w:pPr>
              <w:pStyle w:val="TableParagraph"/>
              <w:ind w:left="30"/>
              <w:rPr>
                <w:sz w:val="19"/>
              </w:rPr>
            </w:pPr>
            <w:r>
              <w:rPr>
                <w:sz w:val="19"/>
              </w:rPr>
              <w:t>60th</w:t>
            </w:r>
          </w:p>
        </w:tc>
        <w:tc>
          <w:tcPr>
            <w:tcW w:w="8091" w:type="dxa"/>
          </w:tcPr>
          <w:p w:rsidR="002C0710" w:rsidRDefault="001D061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Trouble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shooting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electric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motors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Maintenance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schedule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motors</w:t>
            </w:r>
          </w:p>
        </w:tc>
      </w:tr>
    </w:tbl>
    <w:p w:rsidR="001D0618" w:rsidRDefault="001D0618"/>
    <w:sectPr w:rsidR="001D0618" w:rsidSect="002C0710">
      <w:headerReference w:type="even" r:id="rId6"/>
      <w:headerReference w:type="default" r:id="rId7"/>
      <w:pgSz w:w="12240" w:h="15840"/>
      <w:pgMar w:top="1080" w:right="9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28" w:rsidRDefault="00145728" w:rsidP="00105BD7">
      <w:r>
        <w:separator/>
      </w:r>
    </w:p>
  </w:endnote>
  <w:endnote w:type="continuationSeparator" w:id="1">
    <w:p w:rsidR="00145728" w:rsidRDefault="00145728" w:rsidP="0010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28" w:rsidRDefault="00145728" w:rsidP="00105BD7">
      <w:r>
        <w:separator/>
      </w:r>
    </w:p>
  </w:footnote>
  <w:footnote w:type="continuationSeparator" w:id="1">
    <w:p w:rsidR="00145728" w:rsidRDefault="00145728" w:rsidP="0010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D7" w:rsidRDefault="00292E2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5pt;margin-top:95.5pt;width:614pt;height:1.5pt;flip:y;z-index:251658240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0710"/>
    <w:rsid w:val="00105BD7"/>
    <w:rsid w:val="00145728"/>
    <w:rsid w:val="001D0618"/>
    <w:rsid w:val="00262D9A"/>
    <w:rsid w:val="00292E23"/>
    <w:rsid w:val="002C0710"/>
    <w:rsid w:val="00556036"/>
    <w:rsid w:val="00616EB6"/>
    <w:rsid w:val="007F2658"/>
    <w:rsid w:val="008C2762"/>
    <w:rsid w:val="00A64DAA"/>
    <w:rsid w:val="00B03406"/>
    <w:rsid w:val="00D5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71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0710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2C0710"/>
    <w:pPr>
      <w:spacing w:before="74"/>
      <w:ind w:left="167"/>
    </w:pPr>
    <w:rPr>
      <w:rFonts w:ascii="Arial MT" w:eastAsia="Arial MT" w:hAnsi="Arial MT" w:cs="Arial MT"/>
      <w:sz w:val="31"/>
      <w:szCs w:val="31"/>
    </w:rPr>
  </w:style>
  <w:style w:type="paragraph" w:styleId="ListParagraph">
    <w:name w:val="List Paragraph"/>
    <w:basedOn w:val="Normal"/>
    <w:uiPriority w:val="1"/>
    <w:qFormat/>
    <w:rsid w:val="002C0710"/>
  </w:style>
  <w:style w:type="paragraph" w:customStyle="1" w:styleId="TableParagraph">
    <w:name w:val="Table Paragraph"/>
    <w:basedOn w:val="Normal"/>
    <w:uiPriority w:val="1"/>
    <w:qFormat/>
    <w:rsid w:val="002C0710"/>
    <w:pPr>
      <w:spacing w:line="207" w:lineRule="exact"/>
      <w:ind w:left="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0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B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0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BD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A64DA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2025-01-28T07:59:00Z</dcterms:created>
  <dcterms:modified xsi:type="dcterms:W3CDTF">2025-01-28T07:59:00Z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2023-03-04T00:00:00Z</vt:filetime>
  </property>
</Properties>
</file>